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56252" w14:textId="6056D6C1" w:rsidR="00D651AC" w:rsidRPr="007474E3" w:rsidRDefault="000D63A4" w:rsidP="000D63A4">
      <w:pPr>
        <w:jc w:val="center"/>
        <w:rPr>
          <w:b/>
          <w:bCs/>
          <w:sz w:val="36"/>
          <w:szCs w:val="36"/>
          <w:lang w:val="en-GB"/>
        </w:rPr>
      </w:pPr>
      <w:r w:rsidRPr="007474E3">
        <w:rPr>
          <w:b/>
          <w:bCs/>
          <w:sz w:val="36"/>
          <w:szCs w:val="36"/>
          <w:lang w:val="en-GB"/>
        </w:rPr>
        <w:t>CHATEAU LE COTEAU 2019</w:t>
      </w:r>
    </w:p>
    <w:p w14:paraId="7E798200" w14:textId="71F5059E" w:rsidR="000D63A4" w:rsidRPr="007474E3" w:rsidRDefault="000D63A4">
      <w:pPr>
        <w:rPr>
          <w:lang w:val="en-GB"/>
        </w:rPr>
      </w:pPr>
    </w:p>
    <w:p w14:paraId="5FE56067" w14:textId="77777777" w:rsidR="000D63A4" w:rsidRPr="007474E3" w:rsidRDefault="000D63A4">
      <w:pPr>
        <w:rPr>
          <w:lang w:val="en-GB"/>
        </w:rPr>
      </w:pPr>
    </w:p>
    <w:p w14:paraId="5D8D8A4B" w14:textId="091D7777" w:rsidR="000D63A4" w:rsidRPr="007474E3" w:rsidRDefault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lang w:val="en-GB"/>
        </w:rPr>
        <w:t>Château le Coteau is one of the last family properties of Margaux appellation. Today, Eric Leglise cultivates his vineyard with the upmost respect for the terroir and the environment.</w:t>
      </w:r>
    </w:p>
    <w:p w14:paraId="4361B69B" w14:textId="63AC0DF7" w:rsidR="000D63A4" w:rsidRPr="007474E3" w:rsidRDefault="000D63A4">
      <w:pPr>
        <w:rPr>
          <w:sz w:val="24"/>
          <w:szCs w:val="24"/>
          <w:lang w:val="en-GB"/>
        </w:rPr>
      </w:pPr>
    </w:p>
    <w:p w14:paraId="5AA098D1" w14:textId="77777777" w:rsidR="000D63A4" w:rsidRPr="007474E3" w:rsidRDefault="000D63A4">
      <w:pPr>
        <w:rPr>
          <w:sz w:val="24"/>
          <w:szCs w:val="24"/>
          <w:lang w:val="en-GB"/>
        </w:rPr>
      </w:pPr>
    </w:p>
    <w:p w14:paraId="7969CB84" w14:textId="2ED74F27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>Geographical situation</w:t>
      </w:r>
      <w:r w:rsidRPr="007474E3">
        <w:rPr>
          <w:sz w:val="24"/>
          <w:szCs w:val="24"/>
          <w:lang w:val="en-GB"/>
        </w:rPr>
        <w:t>: The vineyard is located in Arsac next the most prestigious Grands Crus Classés such as Château Rauzan Ségla, Château Prieuré Lichine, Château du Tertre, Château G</w:t>
      </w:r>
      <w:r w:rsidRPr="007474E3">
        <w:rPr>
          <w:sz w:val="24"/>
          <w:szCs w:val="24"/>
          <w:lang w:val="en-GB"/>
        </w:rPr>
        <w:t>i</w:t>
      </w:r>
      <w:r w:rsidRPr="007474E3">
        <w:rPr>
          <w:sz w:val="24"/>
          <w:szCs w:val="24"/>
          <w:lang w:val="en-GB"/>
        </w:rPr>
        <w:t>scours, Château d’Issan.</w:t>
      </w:r>
    </w:p>
    <w:p w14:paraId="297A939D" w14:textId="38D9ED00" w:rsidR="000D63A4" w:rsidRPr="007474E3" w:rsidRDefault="000D63A4">
      <w:pPr>
        <w:rPr>
          <w:sz w:val="24"/>
          <w:szCs w:val="24"/>
          <w:lang w:val="en-GB"/>
        </w:rPr>
      </w:pPr>
    </w:p>
    <w:p w14:paraId="2DD7B9AC" w14:textId="77777777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 xml:space="preserve">Land </w:t>
      </w:r>
      <w:proofErr w:type="gramStart"/>
      <w:r w:rsidRPr="007474E3">
        <w:rPr>
          <w:sz w:val="24"/>
          <w:szCs w:val="24"/>
          <w:u w:val="single"/>
          <w:lang w:val="en-GB"/>
        </w:rPr>
        <w:t>area</w:t>
      </w:r>
      <w:r w:rsidRPr="007474E3">
        <w:rPr>
          <w:sz w:val="24"/>
          <w:szCs w:val="24"/>
          <w:lang w:val="en-GB"/>
        </w:rPr>
        <w:t> :</w:t>
      </w:r>
      <w:proofErr w:type="gramEnd"/>
      <w:r w:rsidRPr="007474E3">
        <w:rPr>
          <w:sz w:val="24"/>
          <w:szCs w:val="24"/>
          <w:lang w:val="en-GB"/>
        </w:rPr>
        <w:t xml:space="preserve"> 30 acres of vineyard</w:t>
      </w:r>
    </w:p>
    <w:p w14:paraId="1B65DCE3" w14:textId="47FAC0B8" w:rsidR="000D63A4" w:rsidRPr="007474E3" w:rsidRDefault="000D63A4">
      <w:pPr>
        <w:rPr>
          <w:sz w:val="24"/>
          <w:szCs w:val="24"/>
          <w:lang w:val="en-GB"/>
        </w:rPr>
      </w:pPr>
    </w:p>
    <w:p w14:paraId="79C02663" w14:textId="29DF6E90" w:rsidR="000D63A4" w:rsidRPr="007474E3" w:rsidRDefault="000D63A4">
      <w:pPr>
        <w:rPr>
          <w:sz w:val="24"/>
          <w:szCs w:val="24"/>
          <w:lang w:val="en-GB"/>
        </w:rPr>
      </w:pPr>
      <w:proofErr w:type="gramStart"/>
      <w:r w:rsidRPr="007474E3">
        <w:rPr>
          <w:sz w:val="24"/>
          <w:szCs w:val="24"/>
          <w:u w:val="single"/>
          <w:lang w:val="en-GB"/>
        </w:rPr>
        <w:t>Soil</w:t>
      </w:r>
      <w:r w:rsidRPr="007474E3">
        <w:rPr>
          <w:sz w:val="24"/>
          <w:szCs w:val="24"/>
          <w:lang w:val="en-GB"/>
        </w:rPr>
        <w:t> :</w:t>
      </w:r>
      <w:proofErr w:type="gramEnd"/>
      <w:r w:rsidRPr="007474E3">
        <w:rPr>
          <w:sz w:val="24"/>
          <w:szCs w:val="24"/>
          <w:lang w:val="en-GB"/>
        </w:rPr>
        <w:t xml:space="preserve"> Gravelly soil</w:t>
      </w:r>
    </w:p>
    <w:p w14:paraId="7BA15EFA" w14:textId="78C5A6C3" w:rsidR="000D63A4" w:rsidRPr="007474E3" w:rsidRDefault="000D63A4">
      <w:pPr>
        <w:rPr>
          <w:sz w:val="24"/>
          <w:szCs w:val="24"/>
          <w:lang w:val="en-GB"/>
        </w:rPr>
      </w:pPr>
    </w:p>
    <w:p w14:paraId="63B200D6" w14:textId="46EAEFEF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>Grape varieties</w:t>
      </w:r>
      <w:r w:rsidRPr="007474E3">
        <w:rPr>
          <w:sz w:val="24"/>
          <w:szCs w:val="24"/>
          <w:lang w:val="en-GB"/>
        </w:rPr>
        <w:t xml:space="preserve">: </w:t>
      </w:r>
      <w:r w:rsidRPr="007474E3">
        <w:rPr>
          <w:sz w:val="24"/>
          <w:szCs w:val="24"/>
          <w:lang w:val="en-GB"/>
        </w:rPr>
        <w:t>70</w:t>
      </w:r>
      <w:r w:rsidRPr="007474E3">
        <w:rPr>
          <w:sz w:val="24"/>
          <w:szCs w:val="24"/>
          <w:lang w:val="en-GB"/>
        </w:rPr>
        <w:t xml:space="preserve"> % cabernet sauvignon, </w:t>
      </w:r>
      <w:r w:rsidRPr="007474E3">
        <w:rPr>
          <w:sz w:val="24"/>
          <w:szCs w:val="24"/>
          <w:lang w:val="en-GB"/>
        </w:rPr>
        <w:t>22</w:t>
      </w:r>
      <w:r w:rsidRPr="007474E3">
        <w:rPr>
          <w:sz w:val="24"/>
          <w:szCs w:val="24"/>
          <w:lang w:val="en-GB"/>
        </w:rPr>
        <w:t xml:space="preserve"> % merlot, </w:t>
      </w:r>
      <w:r w:rsidRPr="007474E3">
        <w:rPr>
          <w:sz w:val="24"/>
          <w:szCs w:val="24"/>
          <w:lang w:val="en-GB"/>
        </w:rPr>
        <w:t>6</w:t>
      </w:r>
      <w:r w:rsidRPr="007474E3">
        <w:rPr>
          <w:sz w:val="24"/>
          <w:szCs w:val="24"/>
          <w:lang w:val="en-GB"/>
        </w:rPr>
        <w:t xml:space="preserve"> % cabernet franc, 2% petit </w:t>
      </w:r>
      <w:r w:rsidRPr="007474E3">
        <w:rPr>
          <w:sz w:val="24"/>
          <w:szCs w:val="24"/>
          <w:lang w:val="en-GB"/>
        </w:rPr>
        <w:t>Verdot</w:t>
      </w:r>
    </w:p>
    <w:p w14:paraId="31501156" w14:textId="77777777" w:rsidR="000D63A4" w:rsidRPr="007474E3" w:rsidRDefault="000D63A4" w:rsidP="000D63A4">
      <w:pPr>
        <w:rPr>
          <w:sz w:val="24"/>
          <w:szCs w:val="24"/>
          <w:lang w:val="en-GB"/>
        </w:rPr>
      </w:pPr>
    </w:p>
    <w:p w14:paraId="07CF40C0" w14:textId="77777777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 xml:space="preserve">Farming </w:t>
      </w:r>
      <w:proofErr w:type="gramStart"/>
      <w:r w:rsidRPr="007474E3">
        <w:rPr>
          <w:sz w:val="24"/>
          <w:szCs w:val="24"/>
          <w:u w:val="single"/>
          <w:lang w:val="en-GB"/>
        </w:rPr>
        <w:t>practice</w:t>
      </w:r>
      <w:r w:rsidRPr="007474E3">
        <w:rPr>
          <w:sz w:val="24"/>
          <w:szCs w:val="24"/>
          <w:lang w:val="en-GB"/>
        </w:rPr>
        <w:t> :</w:t>
      </w:r>
      <w:proofErr w:type="gramEnd"/>
      <w:r w:rsidRPr="007474E3">
        <w:rPr>
          <w:sz w:val="24"/>
          <w:szCs w:val="24"/>
          <w:lang w:val="en-GB"/>
        </w:rPr>
        <w:t xml:space="preserve"> Ploughed vineyard, hand pruning, thinning out of leaves, sustainable development.</w:t>
      </w:r>
    </w:p>
    <w:p w14:paraId="6639A288" w14:textId="77777777" w:rsidR="000D63A4" w:rsidRPr="007474E3" w:rsidRDefault="000D63A4" w:rsidP="000D63A4">
      <w:pPr>
        <w:rPr>
          <w:sz w:val="24"/>
          <w:szCs w:val="24"/>
          <w:lang w:val="en-GB"/>
        </w:rPr>
      </w:pPr>
    </w:p>
    <w:p w14:paraId="2EB7188B" w14:textId="2A42F83A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>Harvesting</w:t>
      </w:r>
      <w:r w:rsidRPr="007474E3">
        <w:rPr>
          <w:sz w:val="24"/>
          <w:szCs w:val="24"/>
          <w:lang w:val="en-GB"/>
        </w:rPr>
        <w:t xml:space="preserve"> by hand</w:t>
      </w:r>
    </w:p>
    <w:p w14:paraId="41355481" w14:textId="77777777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lang w:val="en-GB"/>
        </w:rPr>
        <w:t>Vinification: traditional. Daily pumping over.  Post fermentation maceration takes three weeks.</w:t>
      </w:r>
    </w:p>
    <w:p w14:paraId="35F7A1B2" w14:textId="71F1D84F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>Aging</w:t>
      </w:r>
      <w:r w:rsidRPr="007474E3">
        <w:rPr>
          <w:sz w:val="24"/>
          <w:szCs w:val="24"/>
          <w:lang w:val="en-GB"/>
        </w:rPr>
        <w:t xml:space="preserve">: In French oak barrels of which a third are of new wood. The wine stays in the barrels for </w:t>
      </w:r>
      <w:r w:rsidR="00336A0A" w:rsidRPr="007474E3">
        <w:rPr>
          <w:sz w:val="24"/>
          <w:szCs w:val="24"/>
          <w:lang w:val="en-GB"/>
        </w:rPr>
        <w:t>12</w:t>
      </w:r>
      <w:r w:rsidRPr="007474E3">
        <w:rPr>
          <w:sz w:val="24"/>
          <w:szCs w:val="24"/>
          <w:lang w:val="en-GB"/>
        </w:rPr>
        <w:t xml:space="preserve"> months.</w:t>
      </w:r>
    </w:p>
    <w:p w14:paraId="7802F26B" w14:textId="0A9ADBF5" w:rsidR="000D63A4" w:rsidRPr="007474E3" w:rsidRDefault="000D63A4" w:rsidP="000D63A4">
      <w:pPr>
        <w:rPr>
          <w:sz w:val="24"/>
          <w:szCs w:val="24"/>
          <w:lang w:val="en-GB"/>
        </w:rPr>
      </w:pPr>
      <w:r w:rsidRPr="007474E3">
        <w:rPr>
          <w:sz w:val="24"/>
          <w:szCs w:val="24"/>
          <w:u w:val="single"/>
          <w:lang w:val="en-GB"/>
        </w:rPr>
        <w:t>Clarification</w:t>
      </w:r>
      <w:r w:rsidRPr="007474E3">
        <w:rPr>
          <w:sz w:val="24"/>
          <w:szCs w:val="24"/>
          <w:lang w:val="en-GB"/>
        </w:rPr>
        <w:t xml:space="preserve"> is done using fresh </w:t>
      </w:r>
      <w:r w:rsidRPr="007474E3">
        <w:rPr>
          <w:sz w:val="24"/>
          <w:szCs w:val="24"/>
          <w:lang w:val="en-GB"/>
        </w:rPr>
        <w:t>egg whites.</w:t>
      </w:r>
    </w:p>
    <w:p w14:paraId="519B701D" w14:textId="77777777" w:rsidR="000D63A4" w:rsidRDefault="000D63A4"/>
    <w:sectPr w:rsidR="000D6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A4"/>
    <w:rsid w:val="000D63A4"/>
    <w:rsid w:val="00336A0A"/>
    <w:rsid w:val="007474E3"/>
    <w:rsid w:val="00D6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9D6A"/>
  <w15:chartTrackingRefBased/>
  <w15:docId w15:val="{4F0132CB-A250-4DC4-B8C1-12AA7297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bureautique1</dc:creator>
  <cp:keywords/>
  <dc:description/>
  <cp:lastModifiedBy>bureautique1</cp:lastModifiedBy>
  <cp:revision>3</cp:revision>
  <dcterms:created xsi:type="dcterms:W3CDTF">2020-05-14T08:42:00Z</dcterms:created>
  <dcterms:modified xsi:type="dcterms:W3CDTF">2020-05-14T08:56:00Z</dcterms:modified>
</cp:coreProperties>
</file>